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2D5" w:rsidRDefault="00B13A55" w:rsidP="00C443E1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ELL </w:t>
      </w:r>
      <w:r w:rsidR="00C443E1">
        <w:rPr>
          <w:rFonts w:asciiTheme="minorHAnsi" w:hAnsiTheme="minorHAnsi" w:cstheme="minorHAnsi"/>
        </w:rPr>
        <w:t>Social Studies</w:t>
      </w:r>
      <w:r w:rsidR="00FE5496">
        <w:rPr>
          <w:rFonts w:asciiTheme="minorHAnsi" w:hAnsiTheme="minorHAnsi" w:cstheme="minorHAnsi"/>
        </w:rPr>
        <w:t xml:space="preserve"> </w:t>
      </w:r>
      <w:r w:rsidR="00C443E1">
        <w:rPr>
          <w:rFonts w:asciiTheme="minorHAnsi" w:hAnsiTheme="minorHAnsi" w:cstheme="minorHAnsi"/>
        </w:rPr>
        <w:t>Response Rubric</w:t>
      </w:r>
    </w:p>
    <w:p w:rsidR="00C443E1" w:rsidRDefault="00C443E1" w:rsidP="00C443E1">
      <w:pPr>
        <w:jc w:val="center"/>
        <w:rPr>
          <w:rFonts w:asciiTheme="minorHAnsi" w:hAnsiTheme="minorHAnsi" w:cstheme="minorHAnsi"/>
        </w:rPr>
      </w:pPr>
    </w:p>
    <w:p w:rsidR="00B33765" w:rsidRDefault="00B33765" w:rsidP="00B3376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Student Name: ________________________________________________________</w:t>
      </w:r>
      <w:r>
        <w:rPr>
          <w:rFonts w:asciiTheme="minorHAnsi" w:hAnsiTheme="minorHAnsi" w:cstheme="minorHAnsi"/>
        </w:rPr>
        <w:tab/>
        <w:t>Date: _____________________</w:t>
      </w:r>
    </w:p>
    <w:p w:rsidR="00B33765" w:rsidRDefault="00B33765" w:rsidP="00C443E1">
      <w:pPr>
        <w:rPr>
          <w:rFonts w:asciiTheme="minorHAnsi" w:hAnsiTheme="minorHAnsi" w:cstheme="minorHAnsi"/>
        </w:rPr>
      </w:pPr>
    </w:p>
    <w:p w:rsidR="00C443E1" w:rsidRDefault="00C443E1" w:rsidP="00C443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Objective: _________________________________________________________________________________________</w:t>
      </w:r>
    </w:p>
    <w:p w:rsidR="00B33765" w:rsidRDefault="00B33765" w:rsidP="00C443E1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C443E1" w:rsidTr="00C443E1">
        <w:tc>
          <w:tcPr>
            <w:tcW w:w="3672" w:type="dxa"/>
          </w:tcPr>
          <w:p w:rsidR="00C443E1" w:rsidRDefault="00C443E1" w:rsidP="00C443E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C443E1" w:rsidRDefault="00C443E1" w:rsidP="00C443E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Vocabulary</w:t>
            </w:r>
          </w:p>
        </w:tc>
        <w:tc>
          <w:tcPr>
            <w:tcW w:w="3672" w:type="dxa"/>
          </w:tcPr>
          <w:p w:rsidR="00C443E1" w:rsidRDefault="00C443E1" w:rsidP="00C443E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Content Explanation </w:t>
            </w:r>
          </w:p>
        </w:tc>
      </w:tr>
      <w:tr w:rsidR="00C443E1" w:rsidTr="00C443E1">
        <w:tc>
          <w:tcPr>
            <w:tcW w:w="3672" w:type="dxa"/>
          </w:tcPr>
          <w:p w:rsidR="00C443E1" w:rsidRDefault="00C443E1" w:rsidP="00FD760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Does Not Meet</w:t>
            </w:r>
            <w:r w:rsidR="00B13A55">
              <w:rPr>
                <w:rFonts w:asciiTheme="minorHAnsi" w:hAnsiTheme="minorHAnsi" w:cstheme="minorHAnsi"/>
              </w:rPr>
              <w:t xml:space="preserve"> Standards</w:t>
            </w:r>
          </w:p>
        </w:tc>
        <w:tc>
          <w:tcPr>
            <w:tcW w:w="3672" w:type="dxa"/>
          </w:tcPr>
          <w:p w:rsidR="00C443E1" w:rsidRDefault="00C443E1" w:rsidP="00C443E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Cannot use vocabulary from the unit in the explanation. </w:t>
            </w:r>
          </w:p>
        </w:tc>
        <w:tc>
          <w:tcPr>
            <w:tcW w:w="3672" w:type="dxa"/>
          </w:tcPr>
          <w:p w:rsidR="00C443E1" w:rsidRDefault="00C443E1" w:rsidP="00C443E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Does not explain the content clearly. Gets confused during the explanation. Does not understand the content being explained. </w:t>
            </w:r>
          </w:p>
        </w:tc>
      </w:tr>
      <w:tr w:rsidR="00FD7606" w:rsidTr="00C443E1">
        <w:tc>
          <w:tcPr>
            <w:tcW w:w="3672" w:type="dxa"/>
          </w:tcPr>
          <w:p w:rsidR="00FD7606" w:rsidRDefault="00B13A55" w:rsidP="00C443E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Needs More Practice</w:t>
            </w:r>
          </w:p>
        </w:tc>
        <w:tc>
          <w:tcPr>
            <w:tcW w:w="3672" w:type="dxa"/>
          </w:tcPr>
          <w:p w:rsidR="00FD7606" w:rsidRDefault="00FD7606" w:rsidP="00C443E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Tries to use vocabulary from the unit in the explanation, but does not use the vocabulary appropriately.</w:t>
            </w:r>
          </w:p>
        </w:tc>
        <w:tc>
          <w:tcPr>
            <w:tcW w:w="3672" w:type="dxa"/>
          </w:tcPr>
          <w:p w:rsidR="00FD7606" w:rsidRDefault="004032AC" w:rsidP="00C443E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Has a limited grasp of the content being explained. May only be able to explain the very basic main ideas regarding the content. </w:t>
            </w:r>
          </w:p>
        </w:tc>
      </w:tr>
      <w:tr w:rsidR="00C443E1" w:rsidTr="00C443E1">
        <w:tc>
          <w:tcPr>
            <w:tcW w:w="3672" w:type="dxa"/>
          </w:tcPr>
          <w:p w:rsidR="00C443E1" w:rsidRDefault="00B13A55" w:rsidP="00C443E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Good</w:t>
            </w:r>
          </w:p>
        </w:tc>
        <w:tc>
          <w:tcPr>
            <w:tcW w:w="3672" w:type="dxa"/>
          </w:tcPr>
          <w:p w:rsidR="00C443E1" w:rsidRDefault="00C443E1" w:rsidP="00C443E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Uses several vocabulary words from the unit in the explanation. Vocabulary may not be used appropriately all the time. </w:t>
            </w:r>
          </w:p>
        </w:tc>
        <w:tc>
          <w:tcPr>
            <w:tcW w:w="3672" w:type="dxa"/>
          </w:tcPr>
          <w:p w:rsidR="00C443E1" w:rsidRDefault="00C443E1" w:rsidP="00C443E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Explains the content clearly, with some details. Does not get confused while explaining. Has an understanding of the content being explained.</w:t>
            </w:r>
          </w:p>
        </w:tc>
      </w:tr>
      <w:tr w:rsidR="00C443E1" w:rsidTr="00C443E1">
        <w:tc>
          <w:tcPr>
            <w:tcW w:w="3672" w:type="dxa"/>
          </w:tcPr>
          <w:p w:rsidR="00C443E1" w:rsidRDefault="00B13A55" w:rsidP="00C443E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Excellent</w:t>
            </w:r>
          </w:p>
        </w:tc>
        <w:tc>
          <w:tcPr>
            <w:tcW w:w="3672" w:type="dxa"/>
          </w:tcPr>
          <w:p w:rsidR="00C443E1" w:rsidRDefault="00C443E1" w:rsidP="00C443E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Uses many vocabulary words from the unit in the explanation. Vocabulary is used appropriately most of the time. </w:t>
            </w:r>
          </w:p>
        </w:tc>
        <w:tc>
          <w:tcPr>
            <w:tcW w:w="3672" w:type="dxa"/>
          </w:tcPr>
          <w:p w:rsidR="00C443E1" w:rsidRDefault="00C443E1" w:rsidP="00C443E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Explains the content clearly, with many details. Obviously has a strong understanding of the content being explained.</w:t>
            </w:r>
          </w:p>
        </w:tc>
      </w:tr>
    </w:tbl>
    <w:p w:rsidR="00B33765" w:rsidRDefault="00B33765" w:rsidP="00C443E1">
      <w:pPr>
        <w:rPr>
          <w:rFonts w:asciiTheme="minorHAnsi" w:hAnsiTheme="minorHAnsi" w:cstheme="minorHAnsi"/>
        </w:rPr>
      </w:pPr>
      <w:bookmarkStart w:id="0" w:name="_GoBack"/>
      <w:bookmarkEnd w:id="0"/>
    </w:p>
    <w:p w:rsidR="00B33765" w:rsidRDefault="00B33765" w:rsidP="00C443E1">
      <w:pPr>
        <w:rPr>
          <w:rFonts w:asciiTheme="minorHAnsi" w:hAnsiTheme="minorHAnsi" w:cstheme="minorHAnsi"/>
        </w:rPr>
      </w:pPr>
    </w:p>
    <w:p w:rsidR="00B33765" w:rsidRDefault="00B13A55" w:rsidP="00B33765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ELL </w:t>
      </w:r>
      <w:r w:rsidR="00B33765">
        <w:rPr>
          <w:rFonts w:asciiTheme="minorHAnsi" w:hAnsiTheme="minorHAnsi" w:cstheme="minorHAnsi"/>
        </w:rPr>
        <w:t>Social Studies Response Rubric</w:t>
      </w:r>
    </w:p>
    <w:p w:rsidR="00B33765" w:rsidRDefault="00B33765" w:rsidP="00B33765">
      <w:pPr>
        <w:jc w:val="center"/>
        <w:rPr>
          <w:rFonts w:asciiTheme="minorHAnsi" w:hAnsiTheme="minorHAnsi" w:cstheme="minorHAnsi"/>
        </w:rPr>
      </w:pPr>
    </w:p>
    <w:p w:rsidR="00B33765" w:rsidRDefault="00B33765" w:rsidP="00B3376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Student Name: ________________________________________________________</w:t>
      </w:r>
      <w:r>
        <w:rPr>
          <w:rFonts w:asciiTheme="minorHAnsi" w:hAnsiTheme="minorHAnsi" w:cstheme="minorHAnsi"/>
        </w:rPr>
        <w:tab/>
        <w:t>Date: _____________________</w:t>
      </w:r>
    </w:p>
    <w:p w:rsidR="00B33765" w:rsidRDefault="00B33765" w:rsidP="00B33765">
      <w:pPr>
        <w:rPr>
          <w:rFonts w:asciiTheme="minorHAnsi" w:hAnsiTheme="minorHAnsi" w:cstheme="minorHAnsi"/>
        </w:rPr>
      </w:pPr>
    </w:p>
    <w:p w:rsidR="00B33765" w:rsidRDefault="00B33765" w:rsidP="00B3376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Objective: _________________________________________________________________________________________</w:t>
      </w:r>
    </w:p>
    <w:p w:rsidR="00B33765" w:rsidRDefault="00B33765" w:rsidP="00B33765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B33765" w:rsidTr="0046408E">
        <w:tc>
          <w:tcPr>
            <w:tcW w:w="3672" w:type="dxa"/>
          </w:tcPr>
          <w:p w:rsidR="00B33765" w:rsidRDefault="00B33765" w:rsidP="0046408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72" w:type="dxa"/>
          </w:tcPr>
          <w:p w:rsidR="00B33765" w:rsidRDefault="00B33765" w:rsidP="0046408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Vocabulary</w:t>
            </w:r>
          </w:p>
        </w:tc>
        <w:tc>
          <w:tcPr>
            <w:tcW w:w="3672" w:type="dxa"/>
          </w:tcPr>
          <w:p w:rsidR="00B33765" w:rsidRDefault="00B33765" w:rsidP="0046408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Content Explanation </w:t>
            </w:r>
          </w:p>
        </w:tc>
      </w:tr>
      <w:tr w:rsidR="00B33765" w:rsidTr="0046408E">
        <w:tc>
          <w:tcPr>
            <w:tcW w:w="3672" w:type="dxa"/>
          </w:tcPr>
          <w:p w:rsidR="00B13A55" w:rsidRDefault="00B33765" w:rsidP="0046408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Does Not Meet</w:t>
            </w:r>
            <w:r w:rsidR="00B13A55">
              <w:rPr>
                <w:rFonts w:asciiTheme="minorHAnsi" w:hAnsiTheme="minorHAnsi" w:cstheme="minorHAnsi"/>
              </w:rPr>
              <w:t xml:space="preserve"> Standards</w:t>
            </w:r>
          </w:p>
        </w:tc>
        <w:tc>
          <w:tcPr>
            <w:tcW w:w="3672" w:type="dxa"/>
          </w:tcPr>
          <w:p w:rsidR="00B33765" w:rsidRDefault="00B33765" w:rsidP="0046408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Cannot use vocabulary from the unit in the explanation. </w:t>
            </w:r>
          </w:p>
        </w:tc>
        <w:tc>
          <w:tcPr>
            <w:tcW w:w="3672" w:type="dxa"/>
          </w:tcPr>
          <w:p w:rsidR="00B33765" w:rsidRDefault="00B33765" w:rsidP="0046408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Does not explain the content clearly. Gets confused during the explanation. Does not understand the content being explained. </w:t>
            </w:r>
          </w:p>
        </w:tc>
      </w:tr>
      <w:tr w:rsidR="00B33765" w:rsidTr="0046408E">
        <w:tc>
          <w:tcPr>
            <w:tcW w:w="3672" w:type="dxa"/>
          </w:tcPr>
          <w:p w:rsidR="00B33765" w:rsidRDefault="00B13A55" w:rsidP="0046408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Needs More Practice</w:t>
            </w:r>
          </w:p>
        </w:tc>
        <w:tc>
          <w:tcPr>
            <w:tcW w:w="3672" w:type="dxa"/>
          </w:tcPr>
          <w:p w:rsidR="00B33765" w:rsidRDefault="00B33765" w:rsidP="0046408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Tries to use vocabulary from the unit in the explanation, but does not use the vocabulary appropriately.</w:t>
            </w:r>
          </w:p>
        </w:tc>
        <w:tc>
          <w:tcPr>
            <w:tcW w:w="3672" w:type="dxa"/>
          </w:tcPr>
          <w:p w:rsidR="00B33765" w:rsidRDefault="00B33765" w:rsidP="0046408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Has a limited grasp of the content being explained. May only be able to explain the very basic main ideas regarding the content. </w:t>
            </w:r>
          </w:p>
        </w:tc>
      </w:tr>
      <w:tr w:rsidR="00B33765" w:rsidTr="0046408E">
        <w:tc>
          <w:tcPr>
            <w:tcW w:w="3672" w:type="dxa"/>
          </w:tcPr>
          <w:p w:rsidR="00B33765" w:rsidRDefault="00B13A55" w:rsidP="0046408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Good</w:t>
            </w:r>
          </w:p>
        </w:tc>
        <w:tc>
          <w:tcPr>
            <w:tcW w:w="3672" w:type="dxa"/>
          </w:tcPr>
          <w:p w:rsidR="00B33765" w:rsidRDefault="00B33765" w:rsidP="0046408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Uses several vocabulary words from the unit in the explanation. Vocabulary may not be used appropriately all the time. </w:t>
            </w:r>
          </w:p>
        </w:tc>
        <w:tc>
          <w:tcPr>
            <w:tcW w:w="3672" w:type="dxa"/>
          </w:tcPr>
          <w:p w:rsidR="00B33765" w:rsidRDefault="00B33765" w:rsidP="0046408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Explains the content clearly, with some details. Does not get confused while explaining. Has an understanding of the content being explained.</w:t>
            </w:r>
          </w:p>
        </w:tc>
      </w:tr>
      <w:tr w:rsidR="00B33765" w:rsidTr="0046408E">
        <w:tc>
          <w:tcPr>
            <w:tcW w:w="3672" w:type="dxa"/>
          </w:tcPr>
          <w:p w:rsidR="00B33765" w:rsidRDefault="00B33765" w:rsidP="00B13A5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Exc</w:t>
            </w:r>
            <w:r w:rsidR="00B13A55">
              <w:rPr>
                <w:rFonts w:asciiTheme="minorHAnsi" w:hAnsiTheme="minorHAnsi" w:cstheme="minorHAnsi"/>
              </w:rPr>
              <w:t>ellent</w:t>
            </w:r>
          </w:p>
        </w:tc>
        <w:tc>
          <w:tcPr>
            <w:tcW w:w="3672" w:type="dxa"/>
          </w:tcPr>
          <w:p w:rsidR="00B33765" w:rsidRDefault="00B33765" w:rsidP="0046408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Uses many vocabulary words from the unit in the explanation. Vocabulary is used appropriately most of the time. </w:t>
            </w:r>
          </w:p>
        </w:tc>
        <w:tc>
          <w:tcPr>
            <w:tcW w:w="3672" w:type="dxa"/>
          </w:tcPr>
          <w:p w:rsidR="00B33765" w:rsidRDefault="00B33765" w:rsidP="0046408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Explains the content clearly, with many details. Obviously has a strong understanding of the content being explained.</w:t>
            </w:r>
          </w:p>
        </w:tc>
      </w:tr>
    </w:tbl>
    <w:p w:rsidR="00B33765" w:rsidRPr="00C443E1" w:rsidRDefault="00B33765" w:rsidP="00C443E1">
      <w:pPr>
        <w:rPr>
          <w:rFonts w:asciiTheme="minorHAnsi" w:hAnsiTheme="minorHAnsi" w:cstheme="minorHAnsi"/>
        </w:rPr>
      </w:pPr>
    </w:p>
    <w:sectPr w:rsidR="00B33765" w:rsidRPr="00C443E1" w:rsidSect="006673C1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AE5" w:rsidRDefault="00EA3AE5" w:rsidP="00A20D4D">
      <w:r>
        <w:separator/>
      </w:r>
    </w:p>
  </w:endnote>
  <w:endnote w:type="continuationSeparator" w:id="0">
    <w:p w:rsidR="00EA3AE5" w:rsidRDefault="00EA3AE5" w:rsidP="00A20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Ecofont Vera Sans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D4D" w:rsidRDefault="00A20D4D">
    <w:pPr>
      <w:pStyle w:val="Footer"/>
    </w:pPr>
    <w:r>
      <w:t xml:space="preserve">Lauren </w:t>
    </w:r>
    <w:proofErr w:type="spellStart"/>
    <w:r>
      <w:t>Keppler</w:t>
    </w:r>
    <w:proofErr w:type="spellEnd"/>
    <w:r>
      <w:t>,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AE5" w:rsidRDefault="00EA3AE5" w:rsidP="00A20D4D">
      <w:r>
        <w:separator/>
      </w:r>
    </w:p>
  </w:footnote>
  <w:footnote w:type="continuationSeparator" w:id="0">
    <w:p w:rsidR="00EA3AE5" w:rsidRDefault="00EA3AE5" w:rsidP="00A20D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3E1"/>
    <w:rsid w:val="00004397"/>
    <w:rsid w:val="000E52D5"/>
    <w:rsid w:val="004032AC"/>
    <w:rsid w:val="006673C1"/>
    <w:rsid w:val="00A20D4D"/>
    <w:rsid w:val="00B13A55"/>
    <w:rsid w:val="00B33765"/>
    <w:rsid w:val="00C443E1"/>
    <w:rsid w:val="00E14067"/>
    <w:rsid w:val="00EA3AE5"/>
    <w:rsid w:val="00FA483D"/>
    <w:rsid w:val="00FD7606"/>
    <w:rsid w:val="00FE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Ecofont Vera Sans" w:eastAsiaTheme="minorHAnsi" w:hAnsi="Ecofont Vera Sans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2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43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20D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0D4D"/>
  </w:style>
  <w:style w:type="paragraph" w:styleId="Footer">
    <w:name w:val="footer"/>
    <w:basedOn w:val="Normal"/>
    <w:link w:val="FooterChar"/>
    <w:uiPriority w:val="99"/>
    <w:unhideWhenUsed/>
    <w:rsid w:val="00A20D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0D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Elmhurst 205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lkeppler</dc:creator>
  <cp:lastModifiedBy>Lauren Keppler</cp:lastModifiedBy>
  <cp:revision>5</cp:revision>
  <dcterms:created xsi:type="dcterms:W3CDTF">2011-10-25T13:19:00Z</dcterms:created>
  <dcterms:modified xsi:type="dcterms:W3CDTF">2012-09-26T14:58:00Z</dcterms:modified>
</cp:coreProperties>
</file>